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B92" w:rsidRDefault="00EE2B92" w:rsidP="00EE2B92">
      <w:pPr>
        <w:jc w:val="center"/>
      </w:pPr>
    </w:p>
    <w:p w:rsidR="00EE2B92" w:rsidRDefault="00EE2B92" w:rsidP="00EE2B92">
      <w:pPr>
        <w:jc w:val="center"/>
      </w:pPr>
    </w:p>
    <w:p w:rsidR="00EE2B92" w:rsidRDefault="00EE2B92" w:rsidP="00EE2B92">
      <w:pPr>
        <w:jc w:val="center"/>
      </w:pPr>
    </w:p>
    <w:p w:rsidR="00EE2B92" w:rsidRDefault="00EE2B92" w:rsidP="00EE2B92">
      <w:pPr>
        <w:jc w:val="center"/>
      </w:pPr>
    </w:p>
    <w:p w:rsidR="00EE2B92" w:rsidRDefault="00EE2B92" w:rsidP="00EE2B92">
      <w:pPr>
        <w:jc w:val="center"/>
      </w:pPr>
      <w:r>
        <w:t>Impact of Industrial Waste on Human Population</w:t>
      </w:r>
    </w:p>
    <w:p w:rsidR="00EE2B92" w:rsidRDefault="00EE2B92" w:rsidP="00EE2B92">
      <w:pPr>
        <w:jc w:val="center"/>
      </w:pPr>
      <w:r>
        <w:t>Student’s Name</w:t>
      </w:r>
    </w:p>
    <w:p w:rsidR="00EE2B92" w:rsidRDefault="00EE2B92" w:rsidP="00EE2B92">
      <w:pPr>
        <w:jc w:val="center"/>
      </w:pPr>
      <w:r>
        <w:t>Institutional Affiliation</w:t>
      </w:r>
    </w:p>
    <w:p w:rsidR="00EE2B92" w:rsidRDefault="00EE2B92">
      <w:r>
        <w:br w:type="page"/>
      </w:r>
    </w:p>
    <w:p w:rsidR="00AD58F3" w:rsidRDefault="00AD58F3" w:rsidP="004403B7">
      <w:pPr>
        <w:jc w:val="center"/>
      </w:pPr>
      <w:r>
        <w:lastRenderedPageBreak/>
        <w:t>Impact of Industrial Waste on Human Population</w:t>
      </w:r>
    </w:p>
    <w:p w:rsidR="00AD58F3" w:rsidRDefault="00AD58F3" w:rsidP="00AD58F3">
      <w:r>
        <w:t xml:space="preserve">The use of modern methods of production has disadvantaged humanity as there have been increased instances of pollution that have threatened human life on the globe. Water, land, and air pollution has been inspired by the use of advanced methods of production which humans have over time accommodated. The period of industrialization has advantaged humanity yet it has come up with an array of disadvantages for humanity. Industrial wastes have impacted the human population by affecting farming, causing environmental pollution, and causing a food shortage. The enactment of laws plays a major role in mitigating the industrial waste impact on the human population. This paper will assess the magnitude of industrial waste impacts on human populations. This paper will also appraise two laws aimed at reducing environmental hazards on human populations. </w:t>
      </w:r>
    </w:p>
    <w:p w:rsidR="00AD58F3" w:rsidRDefault="00AD58F3" w:rsidP="00AD58F3">
      <w:r>
        <w:t>Industrial wastes have impacted human populations in many ways. Human beings need a conducive and healthy environment to live in. However, industrial wastes are detrimental to environmental health given that they destroy the environment in which humans depend on so much for survival. Industrial wastes destroy the environment causing pollution</w:t>
      </w:r>
      <w:r w:rsidR="000E623A">
        <w:t xml:space="preserve"> (Bergeson, </w:t>
      </w:r>
      <w:r w:rsidR="000E623A" w:rsidRPr="003E41EC">
        <w:t>2017</w:t>
      </w:r>
      <w:r w:rsidR="000E623A">
        <w:t>)</w:t>
      </w:r>
      <w:r>
        <w:t>. This is not very good for the human population as it affects their settlement and general health. Pollution has led to diseases such as skin cancer among others due to exposure to UV rays from the sun. This affects human populations in major ways.</w:t>
      </w:r>
    </w:p>
    <w:p w:rsidR="00AD58F3" w:rsidRDefault="00AD58F3" w:rsidP="00AD58F3">
      <w:r>
        <w:t xml:space="preserve">Industrial wastes have affected human populations in terms of agriculture. The release of air and soil pollutants has led to climate change and effects on the soil that negatively affected agriculture. As a result, humans have shifted to alternative methods of land use. Human beings have cleared forests to get arable land thereby advancing environmental pollution. The toxic </w:t>
      </w:r>
      <w:r>
        <w:lastRenderedPageBreak/>
        <w:t>industrial wastes destroyed soil fertility making it difficult for humans to farm</w:t>
      </w:r>
      <w:r w:rsidR="000E623A">
        <w:t xml:space="preserve"> (Apollonio, Wolfe &amp; Bero, </w:t>
      </w:r>
      <w:r w:rsidR="000E623A" w:rsidRPr="003E41EC">
        <w:t>2016</w:t>
      </w:r>
      <w:r w:rsidR="000E623A">
        <w:t>)</w:t>
      </w:r>
      <w:r>
        <w:t xml:space="preserve">. As a result, there is a loss of food sources. Besides, the polluted water and ground surface is a direct effect on human populations inflicted by industrial pollution.  </w:t>
      </w:r>
    </w:p>
    <w:p w:rsidR="00AD58F3" w:rsidRDefault="00AD58F3" w:rsidP="00AD58F3">
      <w:r>
        <w:t xml:space="preserve">Various laws have been enacted in the United States to curb the prevalence of industrial wastes and their effects on human populations. Over time, the United States has started enacting various laws aimed at minimizing the impact of environmental pollution that compromises human health. On an annual basis, more than one million deaths take place due to air pollution. One of the major laws that were enacted was the Clean Air Act (CAA). This Act serves to regulate the discharges from atmospheric industries that emit smoke. This Act advocates for Quality air standards. This is done by promoting healthy air by setting standards and limits that should not be exceeded to enhance </w:t>
      </w:r>
      <w:r w:rsidR="00981CFE">
        <w:t xml:space="preserve">environmental health and safety (Apollonio, Wolfe &amp; Bero, </w:t>
      </w:r>
      <w:r w:rsidR="00981CFE" w:rsidRPr="003E41EC">
        <w:t>2016</w:t>
      </w:r>
      <w:r w:rsidR="00981CFE">
        <w:t xml:space="preserve">). </w:t>
      </w:r>
      <w:r>
        <w:t xml:space="preserve"> This Act also identifies major chemical pollutants such as sulfur dioxide, ozone, carbon monoxide, lead, particulate matter, and nitrogen dioxide. Meeting EPA standards would mean that the country does not exceed the required limits of the aforementioned chemical emissions. New industrial plants in specific areas and locations should not yield an exceeding amount of chemical substances into the atmosphere that may not only endanger the air but also human life. The United States has been able to enact such a strict policy by creating such regulations that are followed by its industries. Non-compliance is always met with the seriousness that results in jail and heavy fines. </w:t>
      </w:r>
    </w:p>
    <w:p w:rsidR="00AD58F3" w:rsidRDefault="00AD58F3" w:rsidP="00AD58F3">
      <w:r>
        <w:t xml:space="preserve">Another major law enacted in the United States is the Toxic Substances Control Act (TSCA) which allowed USEPA all authority to initiate regulatory frameworks for data collection, especially on the chemicals that contribute to pollution. This data would be used in the evaluation, assessment, mitigation, and risk control that would be posed by the </w:t>
      </w:r>
      <w:r>
        <w:lastRenderedPageBreak/>
        <w:t>manufacturing, processing, and use of items</w:t>
      </w:r>
      <w:r w:rsidR="00981CFE">
        <w:t xml:space="preserve"> (Bergeson, </w:t>
      </w:r>
      <w:r w:rsidR="00981CFE" w:rsidRPr="003E41EC">
        <w:t>2017</w:t>
      </w:r>
      <w:r w:rsidR="00981CFE">
        <w:t>).</w:t>
      </w:r>
      <w:r w:rsidR="00135240">
        <w:t xml:space="preserve"> </w:t>
      </w:r>
      <w:r>
        <w:t>This Act outlines various methods of preventing unnecessary risks that may arise due to exposure to chemical substances in the USA. This Act has enabled USEPA to come up with a list of chemicals under this category. Any chemical that is not listed in the inventory needs to be used by the particular company; it must first be submitted to TSCA for its importation</w:t>
      </w:r>
      <w:r w:rsidR="009F70CC">
        <w:t xml:space="preserve"> (Bergeson, </w:t>
      </w:r>
      <w:r w:rsidR="009F70CC" w:rsidRPr="003E41EC">
        <w:t>2017</w:t>
      </w:r>
      <w:r w:rsidR="009F70CC">
        <w:t>)</w:t>
      </w:r>
      <w:r>
        <w:t xml:space="preserve">. On account of scanty information about the effects of the chemical substance in question, EPA will proceed to put restrictions until much is known concerning the health effects of the chemical. The Act also allows EPA to restrict any new uses of chemicals based on their use and volume. Besides, EPA can also ban its distribution and manufacture, limit its usage, </w:t>
      </w:r>
      <w:r w:rsidR="000E3B7F">
        <w:t>and instill</w:t>
      </w:r>
      <w:r>
        <w:t xml:space="preserve"> measures to require labeling or restrict chemicals that pose health hazards on humans</w:t>
      </w:r>
      <w:r w:rsidR="00EC0CDB">
        <w:t xml:space="preserve"> (Boyter Jr, </w:t>
      </w:r>
      <w:r w:rsidR="00EC0CDB" w:rsidRPr="003E41EC">
        <w:t>2007</w:t>
      </w:r>
      <w:r w:rsidR="00EC0CDB">
        <w:t>)</w:t>
      </w:r>
      <w:r>
        <w:t>. These laws are very important in safeguarding the human population by protecting their exposure to chemical substances that present major risks to their health.</w:t>
      </w:r>
    </w:p>
    <w:p w:rsidR="004F722D" w:rsidRDefault="00AD58F3" w:rsidP="00AD58F3">
      <w:r>
        <w:t>In conclusion, chemical industrial pollutants pose a major threat to the human population by enhancing pollution. Industrial wastes destroy food sources, pollute water surfaces and the ground; releases toxic fumes as well as pollutes waterways used by human beings. The necessary legislation brings restrictions to the use of certain chemicals as well as restricts the release of certain chemicals to the environment in a bid to protect humans from exposure to pollution.</w:t>
      </w:r>
    </w:p>
    <w:p w:rsidR="00764015" w:rsidRDefault="00764015" w:rsidP="003E41EC">
      <w:pPr>
        <w:jc w:val="center"/>
      </w:pPr>
    </w:p>
    <w:p w:rsidR="00764015" w:rsidRDefault="00764015" w:rsidP="003E41EC">
      <w:pPr>
        <w:jc w:val="center"/>
      </w:pPr>
    </w:p>
    <w:p w:rsidR="00764015" w:rsidRDefault="00764015" w:rsidP="003E41EC">
      <w:pPr>
        <w:jc w:val="center"/>
      </w:pPr>
    </w:p>
    <w:p w:rsidR="00764015" w:rsidRDefault="00764015" w:rsidP="003E41EC">
      <w:pPr>
        <w:jc w:val="center"/>
      </w:pPr>
    </w:p>
    <w:p w:rsidR="003E41EC" w:rsidRDefault="003E41EC" w:rsidP="003E41EC">
      <w:pPr>
        <w:jc w:val="center"/>
      </w:pPr>
      <w:bookmarkStart w:id="0" w:name="_GoBack"/>
      <w:bookmarkEnd w:id="0"/>
      <w:r>
        <w:lastRenderedPageBreak/>
        <w:t>References</w:t>
      </w:r>
    </w:p>
    <w:p w:rsidR="003E41EC" w:rsidRDefault="003E41EC" w:rsidP="003E41EC">
      <w:pPr>
        <w:ind w:left="720" w:hanging="720"/>
      </w:pPr>
      <w:r w:rsidRPr="003E41EC">
        <w:t>Apollonio, D. E., Wolfe, N., &amp; Bero, L. A. (2016). Realist review of policy intervention studies aimed at reducing exposures to environmental hazards in the United States. </w:t>
      </w:r>
      <w:r w:rsidRPr="003E41EC">
        <w:rPr>
          <w:i/>
          <w:iCs/>
        </w:rPr>
        <w:t>BMC public health</w:t>
      </w:r>
      <w:r w:rsidRPr="003E41EC">
        <w:t>, </w:t>
      </w:r>
      <w:r w:rsidRPr="003E41EC">
        <w:rPr>
          <w:i/>
          <w:iCs/>
        </w:rPr>
        <w:t>16</w:t>
      </w:r>
      <w:r w:rsidRPr="003E41EC">
        <w:t>(1), 1-15.</w:t>
      </w:r>
    </w:p>
    <w:p w:rsidR="003E41EC" w:rsidRDefault="003E41EC" w:rsidP="003E41EC">
      <w:pPr>
        <w:ind w:left="720" w:hanging="720"/>
      </w:pPr>
      <w:r w:rsidRPr="003E41EC">
        <w:t xml:space="preserve">Bergeson, L. L. (2017). Resetting the TSCA inventory: Why this is important. Environmental Quality Management, 27(1), 121–126. </w:t>
      </w:r>
    </w:p>
    <w:p w:rsidR="003E41EC" w:rsidRPr="00AD58F3" w:rsidRDefault="003E41EC" w:rsidP="003E41EC">
      <w:pPr>
        <w:ind w:left="720" w:hanging="720"/>
      </w:pPr>
      <w:r w:rsidRPr="003E41EC">
        <w:t>Boyter Jr, H. A. (2007, January). Environmental legislation USA. In </w:t>
      </w:r>
      <w:r w:rsidRPr="003E41EC">
        <w:rPr>
          <w:i/>
          <w:iCs/>
        </w:rPr>
        <w:t>2012 Proceedings of AATCC International Conference, Hilton University Place, Charlotte, NC, USA, March 21-23, 2012</w:t>
      </w:r>
      <w:r w:rsidRPr="003E41EC">
        <w:t> (pp. 49-53).</w:t>
      </w:r>
    </w:p>
    <w:sectPr w:rsidR="003E41EC" w:rsidRPr="00AD58F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9A9" w:rsidRDefault="00B349A9" w:rsidP="00C4280E">
      <w:pPr>
        <w:spacing w:after="0" w:line="240" w:lineRule="auto"/>
      </w:pPr>
      <w:r>
        <w:separator/>
      </w:r>
    </w:p>
  </w:endnote>
  <w:endnote w:type="continuationSeparator" w:id="0">
    <w:p w:rsidR="00B349A9" w:rsidRDefault="00B349A9" w:rsidP="00C42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9A9" w:rsidRDefault="00B349A9" w:rsidP="00C4280E">
      <w:pPr>
        <w:spacing w:after="0" w:line="240" w:lineRule="auto"/>
      </w:pPr>
      <w:r>
        <w:separator/>
      </w:r>
    </w:p>
  </w:footnote>
  <w:footnote w:type="continuationSeparator" w:id="0">
    <w:p w:rsidR="00B349A9" w:rsidRDefault="00B349A9" w:rsidP="00C428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80E" w:rsidRDefault="00C4280E" w:rsidP="00C4280E">
    <w:pPr>
      <w:pStyle w:val="Header"/>
      <w:ind w:firstLine="0"/>
    </w:pPr>
    <w:r>
      <w:t>IMPACT OF INDUSTRIAL WASTE ON HUMAN POPULATION</w:t>
    </w:r>
    <w:r>
      <w:tab/>
    </w:r>
    <w:sdt>
      <w:sdtPr>
        <w:id w:val="-1855346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4015">
          <w:rPr>
            <w:noProof/>
          </w:rPr>
          <w:t>4</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DA0"/>
    <w:rsid w:val="000036F2"/>
    <w:rsid w:val="000349DF"/>
    <w:rsid w:val="00064700"/>
    <w:rsid w:val="00082E39"/>
    <w:rsid w:val="000A0358"/>
    <w:rsid w:val="000E3B7F"/>
    <w:rsid w:val="000E623A"/>
    <w:rsid w:val="000F014E"/>
    <w:rsid w:val="00135240"/>
    <w:rsid w:val="002450F1"/>
    <w:rsid w:val="00262616"/>
    <w:rsid w:val="002A1F84"/>
    <w:rsid w:val="003E41EC"/>
    <w:rsid w:val="003F5767"/>
    <w:rsid w:val="004403B7"/>
    <w:rsid w:val="0044630E"/>
    <w:rsid w:val="00485878"/>
    <w:rsid w:val="00494572"/>
    <w:rsid w:val="004A2617"/>
    <w:rsid w:val="004F722D"/>
    <w:rsid w:val="005067D2"/>
    <w:rsid w:val="005667F6"/>
    <w:rsid w:val="00597BE3"/>
    <w:rsid w:val="005C50AE"/>
    <w:rsid w:val="006021A7"/>
    <w:rsid w:val="00611A6C"/>
    <w:rsid w:val="00637928"/>
    <w:rsid w:val="006A6869"/>
    <w:rsid w:val="00764015"/>
    <w:rsid w:val="007979F9"/>
    <w:rsid w:val="007B2F4C"/>
    <w:rsid w:val="007C0BE8"/>
    <w:rsid w:val="007F4923"/>
    <w:rsid w:val="00814DA0"/>
    <w:rsid w:val="008306A6"/>
    <w:rsid w:val="008640E9"/>
    <w:rsid w:val="0089584C"/>
    <w:rsid w:val="008A6AEC"/>
    <w:rsid w:val="008A6F36"/>
    <w:rsid w:val="008F6FEE"/>
    <w:rsid w:val="00906EA0"/>
    <w:rsid w:val="009434A5"/>
    <w:rsid w:val="00951259"/>
    <w:rsid w:val="009521F0"/>
    <w:rsid w:val="00964B1F"/>
    <w:rsid w:val="00981CFE"/>
    <w:rsid w:val="009841B8"/>
    <w:rsid w:val="009A3C4A"/>
    <w:rsid w:val="009F70CC"/>
    <w:rsid w:val="00A52BF4"/>
    <w:rsid w:val="00A67B51"/>
    <w:rsid w:val="00A84931"/>
    <w:rsid w:val="00AD58F3"/>
    <w:rsid w:val="00AF23CD"/>
    <w:rsid w:val="00B07459"/>
    <w:rsid w:val="00B07778"/>
    <w:rsid w:val="00B349A9"/>
    <w:rsid w:val="00B612A4"/>
    <w:rsid w:val="00BA1B1C"/>
    <w:rsid w:val="00BB74A6"/>
    <w:rsid w:val="00BD48EA"/>
    <w:rsid w:val="00C32B9F"/>
    <w:rsid w:val="00C4280E"/>
    <w:rsid w:val="00C57E84"/>
    <w:rsid w:val="00CD1A00"/>
    <w:rsid w:val="00CD5F4A"/>
    <w:rsid w:val="00CE10CC"/>
    <w:rsid w:val="00CE3554"/>
    <w:rsid w:val="00CE7D21"/>
    <w:rsid w:val="00CF0730"/>
    <w:rsid w:val="00D02052"/>
    <w:rsid w:val="00D6667B"/>
    <w:rsid w:val="00EC0CDB"/>
    <w:rsid w:val="00EE2B92"/>
    <w:rsid w:val="00F94ECE"/>
    <w:rsid w:val="00FA63F5"/>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4DA0"/>
    <w:rPr>
      <w:color w:val="0000FF" w:themeColor="hyperlink"/>
      <w:u w:val="single"/>
    </w:rPr>
  </w:style>
  <w:style w:type="paragraph" w:styleId="Header">
    <w:name w:val="header"/>
    <w:basedOn w:val="Normal"/>
    <w:link w:val="HeaderChar"/>
    <w:uiPriority w:val="99"/>
    <w:unhideWhenUsed/>
    <w:rsid w:val="00C42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80E"/>
  </w:style>
  <w:style w:type="paragraph" w:styleId="Footer">
    <w:name w:val="footer"/>
    <w:basedOn w:val="Normal"/>
    <w:link w:val="FooterChar"/>
    <w:uiPriority w:val="99"/>
    <w:unhideWhenUsed/>
    <w:rsid w:val="00C42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8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4DA0"/>
    <w:rPr>
      <w:color w:val="0000FF" w:themeColor="hyperlink"/>
      <w:u w:val="single"/>
    </w:rPr>
  </w:style>
  <w:style w:type="paragraph" w:styleId="Header">
    <w:name w:val="header"/>
    <w:basedOn w:val="Normal"/>
    <w:link w:val="HeaderChar"/>
    <w:uiPriority w:val="99"/>
    <w:unhideWhenUsed/>
    <w:rsid w:val="00C428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280E"/>
  </w:style>
  <w:style w:type="paragraph" w:styleId="Footer">
    <w:name w:val="footer"/>
    <w:basedOn w:val="Normal"/>
    <w:link w:val="FooterChar"/>
    <w:uiPriority w:val="99"/>
    <w:unhideWhenUsed/>
    <w:rsid w:val="00C428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D0E1317-4647-42BE-9739-9ACA8B8CC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hp</cp:lastModifiedBy>
  <cp:revision>2</cp:revision>
  <dcterms:created xsi:type="dcterms:W3CDTF">2020-06-29T14:38:00Z</dcterms:created>
  <dcterms:modified xsi:type="dcterms:W3CDTF">2020-06-29T14:38:00Z</dcterms:modified>
</cp:coreProperties>
</file>